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4A7020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4A7020" w:rsidTr="000C7628">
        <w:tc>
          <w:tcPr>
            <w:tcW w:w="4819" w:type="dxa"/>
            <w:hideMark/>
          </w:tcPr>
          <w:p w:rsidR="00760AA8" w:rsidRPr="004A7020" w:rsidRDefault="00760AA8">
            <w:pPr>
              <w:suppressAutoHyphens/>
              <w:jc w:val="both"/>
              <w:rPr>
                <w:sz w:val="26"/>
                <w:szCs w:val="26"/>
              </w:rPr>
            </w:pPr>
            <w:r w:rsidRPr="004A7020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4A7020" w:rsidRDefault="00FE36ED" w:rsidP="00FE36ED">
            <w:pPr>
              <w:suppressAutoHyphens/>
              <w:ind w:left="3152"/>
              <w:jc w:val="both"/>
              <w:rPr>
                <w:sz w:val="26"/>
                <w:szCs w:val="26"/>
              </w:rPr>
            </w:pPr>
            <w:r w:rsidRPr="004A7020">
              <w:rPr>
                <w:sz w:val="26"/>
                <w:szCs w:val="26"/>
              </w:rPr>
              <w:t>1</w:t>
            </w:r>
            <w:r w:rsidR="007E491B" w:rsidRPr="004A7020">
              <w:rPr>
                <w:sz w:val="26"/>
                <w:szCs w:val="26"/>
              </w:rPr>
              <w:t>2</w:t>
            </w:r>
            <w:r w:rsidR="00294A8E" w:rsidRPr="004A7020">
              <w:rPr>
                <w:sz w:val="26"/>
                <w:szCs w:val="26"/>
              </w:rPr>
              <w:t>.</w:t>
            </w:r>
            <w:r w:rsidR="00922F04" w:rsidRPr="004A7020">
              <w:rPr>
                <w:sz w:val="26"/>
                <w:szCs w:val="26"/>
              </w:rPr>
              <w:t>1</w:t>
            </w:r>
            <w:r w:rsidRPr="004A7020">
              <w:rPr>
                <w:sz w:val="26"/>
                <w:szCs w:val="26"/>
              </w:rPr>
              <w:t>2</w:t>
            </w:r>
            <w:r w:rsidR="00760AA8" w:rsidRPr="004A7020">
              <w:rPr>
                <w:sz w:val="26"/>
                <w:szCs w:val="26"/>
              </w:rPr>
              <w:t>.201</w:t>
            </w:r>
            <w:r w:rsidR="00973B09" w:rsidRPr="004A7020">
              <w:rPr>
                <w:sz w:val="26"/>
                <w:szCs w:val="26"/>
              </w:rPr>
              <w:t>6</w:t>
            </w:r>
          </w:p>
        </w:tc>
      </w:tr>
    </w:tbl>
    <w:p w:rsidR="00961741" w:rsidRPr="004A7020" w:rsidRDefault="00961741" w:rsidP="00760AA8">
      <w:pPr>
        <w:suppressAutoHyphens/>
        <w:jc w:val="center"/>
        <w:outlineLvl w:val="0"/>
        <w:rPr>
          <w:sz w:val="26"/>
          <w:szCs w:val="26"/>
        </w:rPr>
      </w:pPr>
    </w:p>
    <w:p w:rsidR="00760AA8" w:rsidRPr="004A7020" w:rsidRDefault="00760AA8" w:rsidP="00760AA8">
      <w:pPr>
        <w:suppressAutoHyphens/>
        <w:jc w:val="center"/>
        <w:outlineLvl w:val="0"/>
        <w:rPr>
          <w:b/>
          <w:sz w:val="26"/>
          <w:szCs w:val="26"/>
        </w:rPr>
      </w:pPr>
      <w:r w:rsidRPr="004A7020">
        <w:rPr>
          <w:b/>
          <w:sz w:val="26"/>
          <w:szCs w:val="26"/>
        </w:rPr>
        <w:t>ЗАКЛЮЧЕНИЕ</w:t>
      </w:r>
    </w:p>
    <w:p w:rsidR="00406A81" w:rsidRPr="004A7020" w:rsidRDefault="00406A81" w:rsidP="00760AA8">
      <w:pPr>
        <w:suppressAutoHyphens/>
        <w:jc w:val="center"/>
        <w:outlineLvl w:val="0"/>
        <w:rPr>
          <w:b/>
          <w:sz w:val="26"/>
          <w:szCs w:val="26"/>
        </w:rPr>
      </w:pPr>
    </w:p>
    <w:p w:rsidR="00760AA8" w:rsidRPr="004A7020" w:rsidRDefault="00760AA8" w:rsidP="00760AA8">
      <w:pPr>
        <w:suppressAutoHyphens/>
        <w:spacing w:line="18" w:lineRule="atLeast"/>
        <w:jc w:val="center"/>
        <w:rPr>
          <w:b/>
          <w:sz w:val="26"/>
          <w:szCs w:val="26"/>
        </w:rPr>
      </w:pPr>
      <w:r w:rsidRPr="004A7020">
        <w:rPr>
          <w:b/>
          <w:spacing w:val="-3"/>
          <w:sz w:val="26"/>
          <w:szCs w:val="26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4A7020">
        <w:rPr>
          <w:b/>
          <w:spacing w:val="-2"/>
          <w:sz w:val="26"/>
          <w:szCs w:val="26"/>
        </w:rPr>
        <w:t>реконструкции объектов капитального строительства</w:t>
      </w:r>
    </w:p>
    <w:p w:rsidR="00760AA8" w:rsidRPr="004A7020" w:rsidRDefault="00760AA8" w:rsidP="00760AA8">
      <w:pPr>
        <w:suppressAutoHyphens/>
        <w:jc w:val="both"/>
        <w:rPr>
          <w:b/>
          <w:spacing w:val="-4"/>
          <w:sz w:val="26"/>
          <w:szCs w:val="26"/>
        </w:rPr>
      </w:pPr>
    </w:p>
    <w:p w:rsidR="00760AA8" w:rsidRPr="004A7020" w:rsidRDefault="00760AA8" w:rsidP="00350B07">
      <w:pPr>
        <w:widowControl/>
        <w:suppressAutoHyphens/>
        <w:ind w:firstLine="709"/>
        <w:jc w:val="both"/>
        <w:rPr>
          <w:spacing w:val="-2"/>
          <w:sz w:val="26"/>
          <w:szCs w:val="26"/>
        </w:rPr>
      </w:pPr>
      <w:r w:rsidRPr="004A7020">
        <w:rPr>
          <w:sz w:val="26"/>
          <w:szCs w:val="26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4A7020">
        <w:rPr>
          <w:sz w:val="26"/>
          <w:szCs w:val="26"/>
        </w:rPr>
        <w:t> </w:t>
      </w:r>
      <w:r w:rsidRPr="004A7020">
        <w:rPr>
          <w:sz w:val="26"/>
          <w:szCs w:val="26"/>
        </w:rPr>
        <w:t>Правилах землепользования и застройки города Новосибирска», решением городского Сове</w:t>
      </w:r>
      <w:r w:rsidR="00E70261" w:rsidRPr="004A7020">
        <w:rPr>
          <w:sz w:val="26"/>
          <w:szCs w:val="26"/>
        </w:rPr>
        <w:t xml:space="preserve">та Новосибирска от </w:t>
      </w:r>
      <w:r w:rsidR="00922F04" w:rsidRPr="004A7020">
        <w:rPr>
          <w:sz w:val="26"/>
          <w:szCs w:val="26"/>
        </w:rPr>
        <w:t xml:space="preserve">25.04.2007 </w:t>
      </w:r>
      <w:r w:rsidR="008E4533" w:rsidRPr="004A7020">
        <w:rPr>
          <w:sz w:val="26"/>
          <w:szCs w:val="26"/>
        </w:rPr>
        <w:t xml:space="preserve">       </w:t>
      </w:r>
      <w:r w:rsidR="00922F04" w:rsidRPr="004A7020">
        <w:rPr>
          <w:sz w:val="26"/>
          <w:szCs w:val="26"/>
        </w:rPr>
        <w:t xml:space="preserve">№ 562 </w:t>
      </w:r>
      <w:r w:rsidRPr="004A7020">
        <w:rPr>
          <w:sz w:val="26"/>
          <w:szCs w:val="26"/>
        </w:rPr>
        <w:t xml:space="preserve">«О </w:t>
      </w:r>
      <w:proofErr w:type="gramStart"/>
      <w:r w:rsidRPr="004A7020">
        <w:rPr>
          <w:sz w:val="26"/>
          <w:szCs w:val="26"/>
        </w:rPr>
        <w:t>Положении</w:t>
      </w:r>
      <w:proofErr w:type="gramEnd"/>
      <w:r w:rsidRPr="004A7020">
        <w:rPr>
          <w:sz w:val="26"/>
          <w:szCs w:val="26"/>
        </w:rPr>
        <w:t xml:space="preserve"> о</w:t>
      </w:r>
      <w:r w:rsidR="00C53788" w:rsidRPr="004A7020">
        <w:rPr>
          <w:sz w:val="26"/>
          <w:szCs w:val="26"/>
        </w:rPr>
        <w:t> </w:t>
      </w:r>
      <w:r w:rsidRPr="004A7020">
        <w:rPr>
          <w:sz w:val="26"/>
          <w:szCs w:val="26"/>
        </w:rPr>
        <w:t xml:space="preserve">публичных слушаниях в </w:t>
      </w:r>
      <w:proofErr w:type="gramStart"/>
      <w:r w:rsidRPr="004A7020">
        <w:rPr>
          <w:sz w:val="26"/>
          <w:szCs w:val="26"/>
        </w:rPr>
        <w:t>городе</w:t>
      </w:r>
      <w:proofErr w:type="gramEnd"/>
      <w:r w:rsidRPr="004A7020">
        <w:rPr>
          <w:sz w:val="26"/>
          <w:szCs w:val="26"/>
        </w:rPr>
        <w:t xml:space="preserve"> Новосибирске»,</w:t>
      </w:r>
      <w:r w:rsidR="00BC4A7D" w:rsidRPr="004A7020">
        <w:rPr>
          <w:sz w:val="26"/>
          <w:szCs w:val="26"/>
        </w:rPr>
        <w:t xml:space="preserve"> </w:t>
      </w:r>
      <w:r w:rsidR="00FE36ED" w:rsidRPr="004A7020">
        <w:rPr>
          <w:b/>
          <w:sz w:val="26"/>
          <w:szCs w:val="26"/>
        </w:rPr>
        <w:t>12.12</w:t>
      </w:r>
      <w:r w:rsidR="00922F04" w:rsidRPr="004A7020">
        <w:rPr>
          <w:b/>
          <w:sz w:val="26"/>
          <w:szCs w:val="26"/>
        </w:rPr>
        <w:t>.</w:t>
      </w:r>
      <w:r w:rsidRPr="004A7020">
        <w:rPr>
          <w:b/>
          <w:sz w:val="26"/>
          <w:szCs w:val="26"/>
        </w:rPr>
        <w:t>201</w:t>
      </w:r>
      <w:r w:rsidR="00973B09" w:rsidRPr="004A7020">
        <w:rPr>
          <w:b/>
          <w:sz w:val="26"/>
          <w:szCs w:val="26"/>
        </w:rPr>
        <w:t>6</w:t>
      </w:r>
      <w:r w:rsidRPr="004A7020">
        <w:rPr>
          <w:b/>
          <w:sz w:val="26"/>
          <w:szCs w:val="26"/>
        </w:rPr>
        <w:t xml:space="preserve"> года</w:t>
      </w:r>
      <w:r w:rsidRPr="004A7020">
        <w:rPr>
          <w:sz w:val="26"/>
          <w:szCs w:val="26"/>
        </w:rPr>
        <w:t xml:space="preserve"> проведены публичные слушания по вопросам предоставления разрешений на</w:t>
      </w:r>
      <w:r w:rsidR="00C53788" w:rsidRPr="004A7020">
        <w:rPr>
          <w:sz w:val="26"/>
          <w:szCs w:val="26"/>
        </w:rPr>
        <w:t> </w:t>
      </w:r>
      <w:r w:rsidRPr="004A7020">
        <w:rPr>
          <w:sz w:val="26"/>
          <w:szCs w:val="26"/>
        </w:rPr>
        <w:t xml:space="preserve">отклонение </w:t>
      </w:r>
      <w:r w:rsidRPr="004A7020">
        <w:rPr>
          <w:spacing w:val="-3"/>
          <w:sz w:val="26"/>
          <w:szCs w:val="26"/>
        </w:rPr>
        <w:t xml:space="preserve">от предельных параметров разрешенного строительства, </w:t>
      </w:r>
      <w:r w:rsidRPr="004A7020">
        <w:rPr>
          <w:spacing w:val="-2"/>
          <w:sz w:val="26"/>
          <w:szCs w:val="26"/>
        </w:rPr>
        <w:t>реконструкции объектов капитального строительства.</w:t>
      </w:r>
    </w:p>
    <w:p w:rsidR="00760AA8" w:rsidRPr="004A7020" w:rsidRDefault="00760AA8" w:rsidP="00350B07">
      <w:pPr>
        <w:ind w:firstLine="709"/>
        <w:jc w:val="both"/>
        <w:rPr>
          <w:spacing w:val="-3"/>
          <w:sz w:val="26"/>
          <w:szCs w:val="26"/>
        </w:rPr>
      </w:pPr>
      <w:r w:rsidRPr="004A7020">
        <w:rPr>
          <w:sz w:val="26"/>
          <w:szCs w:val="26"/>
        </w:rPr>
        <w:t xml:space="preserve">Постановление мэрии города Новосибирска </w:t>
      </w:r>
      <w:r w:rsidR="0040513E" w:rsidRPr="004A7020">
        <w:rPr>
          <w:spacing w:val="-3"/>
          <w:sz w:val="26"/>
          <w:szCs w:val="26"/>
        </w:rPr>
        <w:t>от</w:t>
      </w:r>
      <w:r w:rsidR="00A62924" w:rsidRPr="004A7020">
        <w:rPr>
          <w:spacing w:val="-3"/>
          <w:sz w:val="26"/>
          <w:szCs w:val="26"/>
        </w:rPr>
        <w:t xml:space="preserve"> </w:t>
      </w:r>
      <w:r w:rsidR="00FE36ED" w:rsidRPr="004A7020">
        <w:rPr>
          <w:spacing w:val="-3"/>
          <w:sz w:val="26"/>
          <w:szCs w:val="26"/>
        </w:rPr>
        <w:t>21.11.</w:t>
      </w:r>
      <w:r w:rsidR="007E491B" w:rsidRPr="004A7020">
        <w:rPr>
          <w:spacing w:val="-3"/>
          <w:sz w:val="26"/>
          <w:szCs w:val="26"/>
        </w:rPr>
        <w:t>2016</w:t>
      </w:r>
      <w:r w:rsidR="00CD2C0A" w:rsidRPr="004A7020">
        <w:rPr>
          <w:sz w:val="26"/>
          <w:szCs w:val="26"/>
        </w:rPr>
        <w:t xml:space="preserve"> № </w:t>
      </w:r>
      <w:r w:rsidR="00FE36ED" w:rsidRPr="004A7020">
        <w:rPr>
          <w:sz w:val="26"/>
          <w:szCs w:val="26"/>
        </w:rPr>
        <w:t>5276</w:t>
      </w:r>
      <w:r w:rsidR="00CD2C0A" w:rsidRPr="004A7020">
        <w:rPr>
          <w:sz w:val="26"/>
          <w:szCs w:val="26"/>
        </w:rPr>
        <w:t xml:space="preserve"> </w:t>
      </w:r>
      <w:r w:rsidR="0040513E" w:rsidRPr="004A7020">
        <w:rPr>
          <w:sz w:val="26"/>
          <w:szCs w:val="26"/>
        </w:rPr>
        <w:t>«О назначении публичных слушаний по вопрос</w:t>
      </w:r>
      <w:r w:rsidR="003F3DCB" w:rsidRPr="004A7020">
        <w:rPr>
          <w:sz w:val="26"/>
          <w:szCs w:val="26"/>
        </w:rPr>
        <w:t xml:space="preserve">ам предоставления разрешений на </w:t>
      </w:r>
      <w:r w:rsidR="0040513E" w:rsidRPr="004A7020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4A7020">
        <w:rPr>
          <w:spacing w:val="-3"/>
          <w:sz w:val="26"/>
          <w:szCs w:val="26"/>
        </w:rPr>
        <w:t xml:space="preserve"> было опубликовано</w:t>
      </w:r>
      <w:r w:rsidR="0040513E" w:rsidRPr="004A7020">
        <w:rPr>
          <w:iCs/>
          <w:spacing w:val="-3"/>
          <w:sz w:val="26"/>
          <w:szCs w:val="26"/>
        </w:rPr>
        <w:t xml:space="preserve"> </w:t>
      </w:r>
      <w:r w:rsidR="003F3DCB" w:rsidRPr="004A7020">
        <w:rPr>
          <w:spacing w:val="-3"/>
          <w:sz w:val="26"/>
          <w:szCs w:val="26"/>
        </w:rPr>
        <w:t xml:space="preserve">в </w:t>
      </w:r>
      <w:r w:rsidR="00CD2C0A" w:rsidRPr="004A7020">
        <w:rPr>
          <w:spacing w:val="-3"/>
          <w:sz w:val="26"/>
          <w:szCs w:val="26"/>
        </w:rPr>
        <w:t>«</w:t>
      </w:r>
      <w:r w:rsidR="00CD2C0A" w:rsidRPr="004A7020">
        <w:rPr>
          <w:spacing w:val="-8"/>
          <w:sz w:val="26"/>
          <w:szCs w:val="26"/>
        </w:rPr>
        <w:t>Бюллетене органов местного самоуправления города Новосибирска»</w:t>
      </w:r>
      <w:r w:rsidR="003F3DCB" w:rsidRPr="004A7020">
        <w:rPr>
          <w:spacing w:val="-8"/>
          <w:sz w:val="26"/>
          <w:szCs w:val="26"/>
        </w:rPr>
        <w:t xml:space="preserve"> </w:t>
      </w:r>
      <w:r w:rsidR="003F3DCB" w:rsidRPr="004A7020">
        <w:rPr>
          <w:spacing w:val="-3"/>
          <w:sz w:val="26"/>
          <w:szCs w:val="26"/>
        </w:rPr>
        <w:t>№ </w:t>
      </w:r>
      <w:r w:rsidR="007E491B" w:rsidRPr="004A7020">
        <w:rPr>
          <w:spacing w:val="-3"/>
          <w:sz w:val="26"/>
          <w:szCs w:val="26"/>
        </w:rPr>
        <w:t>4</w:t>
      </w:r>
      <w:r w:rsidR="00FE36ED" w:rsidRPr="004A7020">
        <w:rPr>
          <w:spacing w:val="-3"/>
          <w:sz w:val="26"/>
          <w:szCs w:val="26"/>
        </w:rPr>
        <w:t>8</w:t>
      </w:r>
      <w:r w:rsidR="00560E0F" w:rsidRPr="004A7020">
        <w:rPr>
          <w:spacing w:val="-3"/>
          <w:sz w:val="26"/>
          <w:szCs w:val="26"/>
        </w:rPr>
        <w:t xml:space="preserve"> </w:t>
      </w:r>
      <w:r w:rsidR="004F0EDC" w:rsidRPr="004A7020">
        <w:rPr>
          <w:spacing w:val="-3"/>
          <w:sz w:val="26"/>
          <w:szCs w:val="26"/>
        </w:rPr>
        <w:t xml:space="preserve">(стр. </w:t>
      </w:r>
      <w:r w:rsidR="00FE36ED" w:rsidRPr="004A7020">
        <w:rPr>
          <w:spacing w:val="-3"/>
          <w:sz w:val="26"/>
          <w:szCs w:val="26"/>
        </w:rPr>
        <w:t>96</w:t>
      </w:r>
      <w:r w:rsidR="004F0EDC" w:rsidRPr="004A7020">
        <w:rPr>
          <w:spacing w:val="-3"/>
          <w:sz w:val="26"/>
          <w:szCs w:val="26"/>
        </w:rPr>
        <w:t xml:space="preserve">) </w:t>
      </w:r>
      <w:r w:rsidR="00560E0F" w:rsidRPr="004A7020">
        <w:rPr>
          <w:spacing w:val="-3"/>
          <w:sz w:val="26"/>
          <w:szCs w:val="26"/>
        </w:rPr>
        <w:t>от</w:t>
      </w:r>
      <w:r w:rsidR="007E491B" w:rsidRPr="004A7020">
        <w:rPr>
          <w:spacing w:val="-3"/>
          <w:sz w:val="26"/>
          <w:szCs w:val="26"/>
        </w:rPr>
        <w:t xml:space="preserve"> </w:t>
      </w:r>
      <w:r w:rsidR="00FE36ED" w:rsidRPr="004A7020">
        <w:rPr>
          <w:spacing w:val="-3"/>
          <w:sz w:val="26"/>
          <w:szCs w:val="26"/>
        </w:rPr>
        <w:t>24</w:t>
      </w:r>
      <w:r w:rsidR="00560E0F" w:rsidRPr="004A7020">
        <w:rPr>
          <w:spacing w:val="-3"/>
          <w:sz w:val="26"/>
          <w:szCs w:val="26"/>
        </w:rPr>
        <w:t>.</w:t>
      </w:r>
      <w:r w:rsidR="007E491B" w:rsidRPr="004A7020">
        <w:rPr>
          <w:spacing w:val="-3"/>
          <w:sz w:val="26"/>
          <w:szCs w:val="26"/>
        </w:rPr>
        <w:t>11</w:t>
      </w:r>
      <w:r w:rsidR="00560E0F" w:rsidRPr="004A7020">
        <w:rPr>
          <w:spacing w:val="-3"/>
          <w:sz w:val="26"/>
          <w:szCs w:val="26"/>
        </w:rPr>
        <w:t xml:space="preserve">.2016 </w:t>
      </w:r>
      <w:r w:rsidR="00CD2C0A" w:rsidRPr="004A7020">
        <w:rPr>
          <w:spacing w:val="-3"/>
          <w:sz w:val="26"/>
          <w:szCs w:val="26"/>
        </w:rPr>
        <w:t xml:space="preserve">года и размещено на сайте в информационно-телекоммуникационной сети «Интернет» </w:t>
      </w:r>
      <w:r w:rsidRPr="004A7020">
        <w:rPr>
          <w:spacing w:val="-3"/>
          <w:sz w:val="26"/>
          <w:szCs w:val="26"/>
        </w:rPr>
        <w:t xml:space="preserve">по адресу: </w:t>
      </w:r>
      <w:r w:rsidRPr="004A7020">
        <w:rPr>
          <w:sz w:val="26"/>
          <w:szCs w:val="26"/>
        </w:rPr>
        <w:t>http://novo-sibirsk.ru, http://новосибирск</w:t>
      </w:r>
      <w:proofErr w:type="gramStart"/>
      <w:r w:rsidRPr="004A7020">
        <w:rPr>
          <w:sz w:val="26"/>
          <w:szCs w:val="26"/>
        </w:rPr>
        <w:t>.р</w:t>
      </w:r>
      <w:proofErr w:type="gramEnd"/>
      <w:r w:rsidRPr="004A7020">
        <w:rPr>
          <w:sz w:val="26"/>
          <w:szCs w:val="26"/>
        </w:rPr>
        <w:t>ф/.</w:t>
      </w:r>
    </w:p>
    <w:p w:rsidR="001E34AF" w:rsidRPr="004A7020" w:rsidRDefault="001E34AF" w:rsidP="00350B07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6A68CB" w:rsidRPr="004A7020" w:rsidRDefault="00760AA8" w:rsidP="00D41E04">
      <w:pPr>
        <w:suppressAutoHyphens/>
        <w:ind w:firstLine="709"/>
        <w:jc w:val="both"/>
        <w:rPr>
          <w:spacing w:val="-1"/>
          <w:sz w:val="26"/>
          <w:szCs w:val="26"/>
        </w:rPr>
      </w:pPr>
      <w:r w:rsidRPr="004A7020">
        <w:rPr>
          <w:spacing w:val="-1"/>
          <w:sz w:val="26"/>
          <w:szCs w:val="26"/>
        </w:rPr>
        <w:t xml:space="preserve">В процессе проведения публичных слушаний по вопросам предоставления </w:t>
      </w:r>
      <w:r w:rsidRPr="004A7020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строительства,</w:t>
      </w:r>
      <w:r w:rsidRPr="004A7020">
        <w:rPr>
          <w:spacing w:val="-2"/>
          <w:sz w:val="26"/>
          <w:szCs w:val="26"/>
        </w:rPr>
        <w:t xml:space="preserve"> реконструкции объектов капитального строительства</w:t>
      </w:r>
      <w:r w:rsidRPr="004A7020">
        <w:rPr>
          <w:spacing w:val="-1"/>
          <w:sz w:val="26"/>
          <w:szCs w:val="26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4A7020">
        <w:rPr>
          <w:spacing w:val="-1"/>
          <w:sz w:val="26"/>
          <w:szCs w:val="26"/>
        </w:rPr>
        <w:t xml:space="preserve"> </w:t>
      </w:r>
    </w:p>
    <w:p w:rsidR="00807976" w:rsidRPr="004A7020" w:rsidRDefault="00807976" w:rsidP="00D41E04">
      <w:pPr>
        <w:ind w:firstLine="709"/>
        <w:jc w:val="both"/>
        <w:rPr>
          <w:b/>
          <w:sz w:val="26"/>
          <w:szCs w:val="26"/>
        </w:rPr>
      </w:pPr>
    </w:p>
    <w:p w:rsidR="008E4533" w:rsidRPr="004A7020" w:rsidRDefault="008E4533" w:rsidP="008E4533">
      <w:pPr>
        <w:ind w:firstLine="709"/>
        <w:jc w:val="both"/>
        <w:rPr>
          <w:sz w:val="26"/>
          <w:szCs w:val="26"/>
        </w:rPr>
      </w:pPr>
      <w:r w:rsidRPr="004A7020">
        <w:rPr>
          <w:b/>
          <w:sz w:val="26"/>
          <w:szCs w:val="26"/>
        </w:rPr>
        <w:t xml:space="preserve">До проведения публичных слушаний в комиссию </w:t>
      </w:r>
      <w:r w:rsidRPr="004A7020">
        <w:rPr>
          <w:sz w:val="26"/>
          <w:szCs w:val="26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Новосибирска предложений не поступало.</w:t>
      </w:r>
    </w:p>
    <w:p w:rsidR="00DA4AFF" w:rsidRPr="004A7020" w:rsidRDefault="00DA4AFF" w:rsidP="00DA4AFF">
      <w:pPr>
        <w:ind w:firstLine="709"/>
        <w:jc w:val="both"/>
        <w:rPr>
          <w:bCs/>
          <w:sz w:val="26"/>
          <w:szCs w:val="26"/>
        </w:rPr>
      </w:pPr>
      <w:r w:rsidRPr="004A7020">
        <w:rPr>
          <w:sz w:val="26"/>
          <w:szCs w:val="26"/>
        </w:rPr>
        <w:t>От ЗАО «</w:t>
      </w:r>
      <w:proofErr w:type="spellStart"/>
      <w:r w:rsidRPr="004A7020">
        <w:rPr>
          <w:bCs/>
          <w:sz w:val="26"/>
          <w:szCs w:val="26"/>
        </w:rPr>
        <w:t>Желдорипотека</w:t>
      </w:r>
      <w:proofErr w:type="spellEnd"/>
      <w:r w:rsidRPr="004A7020">
        <w:rPr>
          <w:bCs/>
          <w:sz w:val="26"/>
          <w:szCs w:val="26"/>
        </w:rPr>
        <w:t>»</w:t>
      </w:r>
      <w:r w:rsidRPr="004A7020">
        <w:rPr>
          <w:sz w:val="26"/>
          <w:szCs w:val="26"/>
        </w:rPr>
        <w:t xml:space="preserve">, чей вопрос был вынесен на публичные слушания, поступил письменный отказ от получения разрешения </w:t>
      </w:r>
      <w:r w:rsidRPr="004A7020">
        <w:rPr>
          <w:bCs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(заявление прилагается).</w:t>
      </w:r>
    </w:p>
    <w:p w:rsidR="00FE36ED" w:rsidRPr="004A7020" w:rsidRDefault="00FE36ED" w:rsidP="00DA4AFF">
      <w:pPr>
        <w:ind w:firstLine="709"/>
        <w:jc w:val="both"/>
        <w:rPr>
          <w:spacing w:val="-3"/>
          <w:sz w:val="26"/>
          <w:szCs w:val="26"/>
        </w:rPr>
      </w:pPr>
    </w:p>
    <w:p w:rsidR="00760AA8" w:rsidRPr="004A7020" w:rsidRDefault="00760AA8" w:rsidP="00D41E04">
      <w:pPr>
        <w:ind w:right="-1" w:firstLine="709"/>
        <w:jc w:val="both"/>
        <w:rPr>
          <w:sz w:val="26"/>
          <w:szCs w:val="26"/>
        </w:rPr>
      </w:pPr>
      <w:r w:rsidRPr="004A7020">
        <w:rPr>
          <w:spacing w:val="-3"/>
          <w:sz w:val="26"/>
          <w:szCs w:val="26"/>
        </w:rPr>
        <w:t>По результатам проведения публичных слушаний сделано следующее</w:t>
      </w:r>
      <w:r w:rsidR="00406A81" w:rsidRPr="004A7020">
        <w:rPr>
          <w:spacing w:val="-3"/>
          <w:sz w:val="26"/>
          <w:szCs w:val="26"/>
        </w:rPr>
        <w:t xml:space="preserve"> </w:t>
      </w:r>
      <w:r w:rsidRPr="004A7020">
        <w:rPr>
          <w:b/>
          <w:spacing w:val="-4"/>
          <w:sz w:val="26"/>
          <w:szCs w:val="26"/>
        </w:rPr>
        <w:t>заключение</w:t>
      </w:r>
      <w:r w:rsidRPr="004A7020">
        <w:rPr>
          <w:spacing w:val="-4"/>
          <w:sz w:val="26"/>
          <w:szCs w:val="26"/>
        </w:rPr>
        <w:t>:</w:t>
      </w:r>
    </w:p>
    <w:p w:rsidR="00760AA8" w:rsidRPr="004A7020" w:rsidRDefault="00760AA8" w:rsidP="00D41E04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4A7020">
        <w:rPr>
          <w:spacing w:val="-8"/>
          <w:sz w:val="26"/>
          <w:szCs w:val="26"/>
        </w:rPr>
        <w:t xml:space="preserve">1. Считать состоявшимися публичные слушания по вопросам предоставления </w:t>
      </w:r>
      <w:r w:rsidRPr="004A7020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4A7020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4A7020">
        <w:rPr>
          <w:spacing w:val="-3"/>
          <w:sz w:val="26"/>
          <w:szCs w:val="26"/>
        </w:rPr>
        <w:t>.</w:t>
      </w:r>
      <w:r w:rsidRPr="004A7020">
        <w:rPr>
          <w:spacing w:val="-8"/>
          <w:sz w:val="26"/>
          <w:szCs w:val="26"/>
        </w:rPr>
        <w:t xml:space="preserve"> </w:t>
      </w:r>
    </w:p>
    <w:p w:rsidR="00760AA8" w:rsidRPr="004A7020" w:rsidRDefault="00760AA8" w:rsidP="00D41E04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4A7020">
        <w:rPr>
          <w:spacing w:val="-8"/>
          <w:sz w:val="26"/>
          <w:szCs w:val="26"/>
        </w:rPr>
        <w:t>2. </w:t>
      </w:r>
      <w:proofErr w:type="gramStart"/>
      <w:r w:rsidRPr="004A7020">
        <w:rPr>
          <w:spacing w:val="-8"/>
          <w:sz w:val="26"/>
          <w:szCs w:val="26"/>
        </w:rPr>
        <w:t xml:space="preserve">Процедура проведения публичных слушаний по предоставлению </w:t>
      </w:r>
      <w:r w:rsidRPr="004A7020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4A7020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4A7020">
        <w:rPr>
          <w:spacing w:val="-8"/>
          <w:sz w:val="26"/>
          <w:szCs w:val="26"/>
        </w:rPr>
        <w:t xml:space="preserve"> осуществлена в соответствии с Градостроительным </w:t>
      </w:r>
      <w:r w:rsidRPr="004A7020">
        <w:rPr>
          <w:spacing w:val="-8"/>
          <w:sz w:val="26"/>
          <w:szCs w:val="26"/>
        </w:rPr>
        <w:lastRenderedPageBreak/>
        <w:t>кодексом Российской Федерации, Федеральным законом от 06.10.2003 №</w:t>
      </w:r>
      <w:r w:rsidRPr="004A7020">
        <w:rPr>
          <w:spacing w:val="-8"/>
          <w:sz w:val="26"/>
          <w:szCs w:val="26"/>
          <w:lang w:val="en-US"/>
        </w:rPr>
        <w:t> </w:t>
      </w:r>
      <w:r w:rsidRPr="004A7020">
        <w:rPr>
          <w:spacing w:val="-8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4A7020">
        <w:rPr>
          <w:sz w:val="26"/>
          <w:szCs w:val="26"/>
        </w:rPr>
        <w:t>решением Совета депутатов города Новосибирска от 24.06.2009 №</w:t>
      </w:r>
      <w:r w:rsidRPr="004A7020">
        <w:rPr>
          <w:sz w:val="26"/>
          <w:szCs w:val="26"/>
          <w:lang w:val="en-US"/>
        </w:rPr>
        <w:t> </w:t>
      </w:r>
      <w:r w:rsidRPr="004A7020">
        <w:rPr>
          <w:sz w:val="26"/>
          <w:szCs w:val="26"/>
        </w:rPr>
        <w:t>1288 «О Правилах землепользования и застройки города Новосибирска»</w:t>
      </w:r>
      <w:r w:rsidRPr="004A7020">
        <w:rPr>
          <w:spacing w:val="-8"/>
          <w:sz w:val="26"/>
          <w:szCs w:val="26"/>
        </w:rPr>
        <w:t xml:space="preserve"> и</w:t>
      </w:r>
      <w:r w:rsidRPr="004A7020">
        <w:rPr>
          <w:sz w:val="26"/>
          <w:szCs w:val="26"/>
        </w:rPr>
        <w:t xml:space="preserve"> решением городского Совета Новосибирска</w:t>
      </w:r>
      <w:proofErr w:type="gramEnd"/>
      <w:r w:rsidRPr="004A7020">
        <w:rPr>
          <w:sz w:val="26"/>
          <w:szCs w:val="26"/>
        </w:rPr>
        <w:t xml:space="preserve"> от 25.04.2007 № 562 «О </w:t>
      </w:r>
      <w:proofErr w:type="gramStart"/>
      <w:r w:rsidRPr="004A7020">
        <w:rPr>
          <w:sz w:val="26"/>
          <w:szCs w:val="26"/>
        </w:rPr>
        <w:t>Положении</w:t>
      </w:r>
      <w:proofErr w:type="gramEnd"/>
      <w:r w:rsidRPr="004A7020">
        <w:rPr>
          <w:sz w:val="26"/>
          <w:szCs w:val="26"/>
        </w:rPr>
        <w:t xml:space="preserve"> о публичных слушаниях в городе Новосибирске»</w:t>
      </w:r>
      <w:r w:rsidRPr="004A7020">
        <w:rPr>
          <w:spacing w:val="-8"/>
          <w:sz w:val="26"/>
          <w:szCs w:val="26"/>
        </w:rPr>
        <w:t>.</w:t>
      </w:r>
    </w:p>
    <w:p w:rsidR="00D76F57" w:rsidRPr="004A7020" w:rsidRDefault="00D76F57" w:rsidP="00D41E0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A7020">
        <w:rPr>
          <w:rFonts w:ascii="Times New Roman" w:hAnsi="Times New Roman" w:cs="Times New Roman"/>
          <w:spacing w:val="-8"/>
          <w:sz w:val="26"/>
          <w:szCs w:val="26"/>
        </w:rPr>
        <w:t>3. </w:t>
      </w:r>
      <w:r w:rsidR="00B743C7" w:rsidRPr="004A7020">
        <w:rPr>
          <w:rFonts w:ascii="Times New Roman" w:hAnsi="Times New Roman" w:cs="Times New Roman"/>
          <w:spacing w:val="-8"/>
          <w:sz w:val="26"/>
          <w:szCs w:val="26"/>
        </w:rPr>
        <w:t>Рекомендовать п</w:t>
      </w:r>
      <w:r w:rsidRPr="004A7020">
        <w:rPr>
          <w:rFonts w:ascii="Times New Roman" w:hAnsi="Times New Roman" w:cs="Times New Roman"/>
          <w:spacing w:val="-8"/>
          <w:sz w:val="26"/>
          <w:szCs w:val="26"/>
        </w:rPr>
        <w:t xml:space="preserve">редоставить разрешение </w:t>
      </w:r>
      <w:r w:rsidRPr="004A7020">
        <w:rPr>
          <w:rFonts w:ascii="Times New Roman" w:hAnsi="Times New Roman" w:cs="Times New Roman"/>
          <w:sz w:val="26"/>
          <w:szCs w:val="26"/>
        </w:rPr>
        <w:t xml:space="preserve">на </w:t>
      </w:r>
      <w:r w:rsidRPr="004A7020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Pr="004A7020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</w:p>
    <w:p w:rsidR="005C0B5E" w:rsidRDefault="00D76F57" w:rsidP="005C0B5E">
      <w:pPr>
        <w:ind w:firstLine="720"/>
        <w:jc w:val="both"/>
        <w:rPr>
          <w:bCs/>
          <w:sz w:val="26"/>
          <w:szCs w:val="26"/>
        </w:rPr>
      </w:pPr>
      <w:r w:rsidRPr="004A7020">
        <w:rPr>
          <w:bCs/>
          <w:sz w:val="26"/>
          <w:szCs w:val="26"/>
        </w:rPr>
        <w:t>3.1. </w:t>
      </w:r>
      <w:r w:rsidR="005C0B5E" w:rsidRPr="004A7020">
        <w:rPr>
          <w:sz w:val="26"/>
          <w:szCs w:val="26"/>
        </w:rPr>
        <w:t xml:space="preserve">Акопяну Артуру </w:t>
      </w:r>
      <w:proofErr w:type="spellStart"/>
      <w:r w:rsidR="005C0B5E" w:rsidRPr="004A7020">
        <w:rPr>
          <w:sz w:val="26"/>
          <w:szCs w:val="26"/>
        </w:rPr>
        <w:t>Мнацакановичу</w:t>
      </w:r>
      <w:proofErr w:type="spellEnd"/>
      <w:r w:rsidR="005C0B5E" w:rsidRPr="004A7020">
        <w:rPr>
          <w:sz w:val="26"/>
          <w:szCs w:val="26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54:35:061490:3139</w:t>
      </w:r>
      <w:r w:rsidR="005C0B5E" w:rsidRPr="004A7020">
        <w:rPr>
          <w:b/>
          <w:bCs/>
          <w:sz w:val="26"/>
          <w:szCs w:val="26"/>
        </w:rPr>
        <w:t xml:space="preserve"> </w:t>
      </w:r>
      <w:r w:rsidR="005C0B5E" w:rsidRPr="004A7020">
        <w:rPr>
          <w:sz w:val="26"/>
          <w:szCs w:val="26"/>
        </w:rPr>
        <w:t xml:space="preserve">площадью </w:t>
      </w:r>
      <w:r w:rsidR="005C0B5E" w:rsidRPr="004A7020">
        <w:rPr>
          <w:bCs/>
          <w:sz w:val="26"/>
          <w:szCs w:val="26"/>
        </w:rPr>
        <w:t>0,1713 </w:t>
      </w:r>
      <w:r w:rsidR="005C0B5E" w:rsidRPr="004A7020">
        <w:rPr>
          <w:sz w:val="26"/>
          <w:szCs w:val="26"/>
        </w:rPr>
        <w:t>га, расположенного по адресу: Российская Федерация, Новосибирская область, город Новосибирск, ул. 2-я Станционная (зона производственной деятельности (П-1))</w:t>
      </w:r>
      <w:r w:rsidR="005C0B5E" w:rsidRPr="004A7020">
        <w:rPr>
          <w:bCs/>
          <w:sz w:val="26"/>
          <w:szCs w:val="26"/>
        </w:rPr>
        <w:t>, с 3 м до 0,5 м с юго-восточной стороны.</w:t>
      </w:r>
    </w:p>
    <w:p w:rsidR="00DD45FB" w:rsidRPr="004A7020" w:rsidRDefault="00DD45FB" w:rsidP="00DD45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3.2. </w:t>
      </w:r>
      <w:proofErr w:type="gramStart"/>
      <w:r w:rsidRPr="004A7020">
        <w:rPr>
          <w:sz w:val="26"/>
          <w:szCs w:val="26"/>
        </w:rPr>
        <w:t xml:space="preserve">Обществу с ограниченной ответственностью «Аттестационный центр «Сварка» (на основании заявления в связи с тем, что </w:t>
      </w:r>
      <w:r>
        <w:rPr>
          <w:sz w:val="26"/>
          <w:szCs w:val="26"/>
        </w:rPr>
        <w:t xml:space="preserve">наличие инженерных сетей </w:t>
      </w:r>
      <w:r w:rsidRPr="004A7020">
        <w:rPr>
          <w:sz w:val="26"/>
          <w:szCs w:val="26"/>
        </w:rPr>
        <w:t>является неблагоприятн</w:t>
      </w:r>
      <w:r>
        <w:rPr>
          <w:sz w:val="26"/>
          <w:szCs w:val="26"/>
        </w:rPr>
        <w:t>ым</w:t>
      </w:r>
      <w:r w:rsidRPr="004A7020">
        <w:rPr>
          <w:sz w:val="26"/>
          <w:szCs w:val="26"/>
        </w:rPr>
        <w:t xml:space="preserve">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54:35:041122:580 площадью 0,1846 га, расположенного по адресу:</w:t>
      </w:r>
      <w:proofErr w:type="gramEnd"/>
      <w:r w:rsidRPr="004A7020">
        <w:rPr>
          <w:sz w:val="26"/>
          <w:szCs w:val="26"/>
        </w:rPr>
        <w:t xml:space="preserve"> Российская Федерация, Новосибирская область, город Новосибирск, ул. </w:t>
      </w:r>
      <w:proofErr w:type="spellStart"/>
      <w:r w:rsidRPr="004A7020">
        <w:rPr>
          <w:sz w:val="26"/>
          <w:szCs w:val="26"/>
        </w:rPr>
        <w:t>Тайгинская</w:t>
      </w:r>
      <w:proofErr w:type="spellEnd"/>
      <w:r w:rsidRPr="004A7020">
        <w:rPr>
          <w:sz w:val="26"/>
          <w:szCs w:val="26"/>
        </w:rPr>
        <w:t xml:space="preserve"> (зона производственной деятельности (П-1)), с 3 м до 0,9 м с восточной стороны</w:t>
      </w:r>
      <w:r w:rsidRPr="004A7020">
        <w:rPr>
          <w:bCs/>
          <w:sz w:val="26"/>
          <w:szCs w:val="26"/>
        </w:rPr>
        <w:t>.</w:t>
      </w:r>
    </w:p>
    <w:p w:rsidR="00DD45FB" w:rsidRPr="004A7020" w:rsidRDefault="00DD45FB" w:rsidP="005C0B5E">
      <w:pPr>
        <w:ind w:firstLine="720"/>
        <w:jc w:val="both"/>
        <w:rPr>
          <w:sz w:val="26"/>
          <w:szCs w:val="26"/>
        </w:rPr>
      </w:pPr>
    </w:p>
    <w:p w:rsidR="002B3B79" w:rsidRPr="004A7020" w:rsidRDefault="00D76F57" w:rsidP="00D41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020">
        <w:rPr>
          <w:rFonts w:ascii="Times New Roman" w:hAnsi="Times New Roman" w:cs="Times New Roman"/>
          <w:sz w:val="26"/>
          <w:szCs w:val="26"/>
        </w:rPr>
        <w:t>4</w:t>
      </w:r>
      <w:r w:rsidR="002B3B79" w:rsidRPr="004A7020">
        <w:rPr>
          <w:rFonts w:ascii="Times New Roman" w:hAnsi="Times New Roman" w:cs="Times New Roman"/>
          <w:sz w:val="26"/>
          <w:szCs w:val="26"/>
        </w:rPr>
        <w:t>. </w:t>
      </w:r>
      <w:r w:rsidR="00B743C7" w:rsidRPr="004A7020">
        <w:rPr>
          <w:rFonts w:ascii="Times New Roman" w:hAnsi="Times New Roman" w:cs="Times New Roman"/>
          <w:sz w:val="26"/>
          <w:szCs w:val="26"/>
        </w:rPr>
        <w:t>Рекомендовать о</w:t>
      </w:r>
      <w:r w:rsidR="002B3B79" w:rsidRPr="004A7020">
        <w:rPr>
          <w:rFonts w:ascii="Times New Roman" w:hAnsi="Times New Roman" w:cs="Times New Roman"/>
          <w:sz w:val="26"/>
          <w:szCs w:val="26"/>
        </w:rPr>
        <w:t>тказать в предоставлении разрешения</w:t>
      </w:r>
      <w:r w:rsidR="002B3B79" w:rsidRPr="004A702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B3B79" w:rsidRPr="004A7020">
        <w:rPr>
          <w:rFonts w:ascii="Times New Roman" w:hAnsi="Times New Roman" w:cs="Times New Roman"/>
          <w:sz w:val="26"/>
          <w:szCs w:val="26"/>
        </w:rPr>
        <w:t xml:space="preserve">на </w:t>
      </w:r>
      <w:r w:rsidR="002B3B79" w:rsidRPr="004A7020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="002B3B79" w:rsidRPr="004A7020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</w:p>
    <w:p w:rsidR="005C0B5E" w:rsidRPr="004A7020" w:rsidRDefault="00061660" w:rsidP="003D27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A7020">
        <w:rPr>
          <w:bCs/>
          <w:sz w:val="26"/>
          <w:szCs w:val="26"/>
        </w:rPr>
        <w:t>4</w:t>
      </w:r>
      <w:r w:rsidR="00922F04" w:rsidRPr="004A7020">
        <w:rPr>
          <w:bCs/>
          <w:sz w:val="26"/>
          <w:szCs w:val="26"/>
        </w:rPr>
        <w:t>.</w:t>
      </w:r>
      <w:r w:rsidR="007D5479" w:rsidRPr="004A7020">
        <w:rPr>
          <w:bCs/>
          <w:sz w:val="26"/>
          <w:szCs w:val="26"/>
        </w:rPr>
        <w:t>1</w:t>
      </w:r>
      <w:r w:rsidR="00922F04" w:rsidRPr="004A7020">
        <w:rPr>
          <w:bCs/>
          <w:sz w:val="26"/>
          <w:szCs w:val="26"/>
        </w:rPr>
        <w:t>. </w:t>
      </w:r>
      <w:proofErr w:type="gramStart"/>
      <w:r w:rsidR="005C0B5E" w:rsidRPr="004A7020">
        <w:rPr>
          <w:sz w:val="26"/>
          <w:szCs w:val="26"/>
        </w:rPr>
        <w:t>Обществу с ограниченной ответственностью «Днепр» (на основании заявления в связи с тем, что наличие инженерных сетей является неблагоприятным для застройки, а также в целях сохранения зеленых насаждений)</w:t>
      </w:r>
      <w:r w:rsidR="005C0B5E" w:rsidRPr="004A7020">
        <w:rPr>
          <w:bCs/>
          <w:iCs/>
          <w:sz w:val="26"/>
          <w:szCs w:val="26"/>
        </w:rPr>
        <w:t xml:space="preserve"> в части уменьшения минимального процента застройки с 25 % до 6,4 % в </w:t>
      </w:r>
      <w:r w:rsidR="005C0B5E" w:rsidRPr="004A7020">
        <w:rPr>
          <w:sz w:val="26"/>
          <w:szCs w:val="26"/>
        </w:rPr>
        <w:t xml:space="preserve">границах земельного участка с кадастровым номером 54:35:071980:80 площадью </w:t>
      </w:r>
      <w:r w:rsidR="005C0B5E" w:rsidRPr="004A7020">
        <w:rPr>
          <w:bCs/>
          <w:sz w:val="26"/>
          <w:szCs w:val="26"/>
        </w:rPr>
        <w:t>2,2386 </w:t>
      </w:r>
      <w:r w:rsidR="005C0B5E" w:rsidRPr="004A7020">
        <w:rPr>
          <w:sz w:val="26"/>
          <w:szCs w:val="26"/>
        </w:rPr>
        <w:t>га, расположенного по адресу:</w:t>
      </w:r>
      <w:proofErr w:type="gramEnd"/>
      <w:r w:rsidR="005C0B5E" w:rsidRPr="004A7020">
        <w:rPr>
          <w:sz w:val="26"/>
          <w:szCs w:val="26"/>
        </w:rPr>
        <w:t xml:space="preserve"> </w:t>
      </w:r>
      <w:proofErr w:type="gramStart"/>
      <w:r w:rsidR="005C0B5E" w:rsidRPr="004A7020">
        <w:rPr>
          <w:sz w:val="26"/>
          <w:szCs w:val="26"/>
        </w:rPr>
        <w:t>Российская Федерация, Новосибирская область, город Новосибирск, ул. Большевистская (зона делового, общественного и коммерческого назначения</w:t>
      </w:r>
      <w:r w:rsidR="006373FC" w:rsidRPr="004A7020">
        <w:rPr>
          <w:sz w:val="26"/>
          <w:szCs w:val="26"/>
        </w:rPr>
        <w:t xml:space="preserve"> </w:t>
      </w:r>
      <w:r w:rsidR="005C0B5E" w:rsidRPr="004A7020">
        <w:rPr>
          <w:sz w:val="26"/>
          <w:szCs w:val="26"/>
        </w:rPr>
        <w:t xml:space="preserve"> </w:t>
      </w:r>
      <w:r w:rsidR="005C0B5E" w:rsidRPr="004A7020">
        <w:rPr>
          <w:bCs/>
          <w:sz w:val="26"/>
          <w:szCs w:val="26"/>
        </w:rPr>
        <w:t>(ОД-1))</w:t>
      </w:r>
      <w:r w:rsidR="006373FC" w:rsidRPr="004A7020">
        <w:rPr>
          <w:bCs/>
          <w:sz w:val="26"/>
          <w:szCs w:val="26"/>
        </w:rPr>
        <w:t xml:space="preserve"> в связи с тем, что</w:t>
      </w:r>
      <w:r w:rsidR="0090087F" w:rsidRPr="004A7020">
        <w:rPr>
          <w:bCs/>
          <w:sz w:val="26"/>
          <w:szCs w:val="26"/>
        </w:rPr>
        <w:t xml:space="preserve"> </w:t>
      </w:r>
      <w:r w:rsidR="0096795A" w:rsidRPr="004A7020">
        <w:rPr>
          <w:bCs/>
          <w:sz w:val="26"/>
          <w:szCs w:val="26"/>
        </w:rPr>
        <w:t>отсутствуют обоснования,</w:t>
      </w:r>
      <w:r w:rsidR="0090087F" w:rsidRPr="004A7020">
        <w:rPr>
          <w:bCs/>
          <w:sz w:val="26"/>
          <w:szCs w:val="26"/>
        </w:rPr>
        <w:t xml:space="preserve"> предусмотренн</w:t>
      </w:r>
      <w:r w:rsidR="0096795A" w:rsidRPr="004A7020">
        <w:rPr>
          <w:bCs/>
          <w:sz w:val="26"/>
          <w:szCs w:val="26"/>
        </w:rPr>
        <w:t>ые</w:t>
      </w:r>
      <w:r w:rsidR="0090087F" w:rsidRPr="004A7020">
        <w:rPr>
          <w:bCs/>
          <w:sz w:val="26"/>
          <w:szCs w:val="26"/>
        </w:rPr>
        <w:t xml:space="preserve"> частью 1 статьи 40 Градостроительного кодекса Российской Федерации, а именно </w:t>
      </w:r>
      <w:r w:rsidR="006373FC" w:rsidRPr="004A7020">
        <w:rPr>
          <w:sz w:val="26"/>
          <w:szCs w:val="26"/>
        </w:rPr>
        <w:t>наличие инженерных сетей</w:t>
      </w:r>
      <w:r w:rsidR="00C22FDF" w:rsidRPr="004A7020">
        <w:rPr>
          <w:sz w:val="26"/>
          <w:szCs w:val="26"/>
        </w:rPr>
        <w:t xml:space="preserve"> и сохранение</w:t>
      </w:r>
      <w:r w:rsidR="006373FC" w:rsidRPr="004A7020">
        <w:rPr>
          <w:sz w:val="26"/>
          <w:szCs w:val="26"/>
        </w:rPr>
        <w:t xml:space="preserve"> зеленых насаждений не являются неблагоприятными для застройки</w:t>
      </w:r>
      <w:r w:rsidR="0090087F" w:rsidRPr="004A7020">
        <w:rPr>
          <w:sz w:val="26"/>
          <w:szCs w:val="26"/>
        </w:rPr>
        <w:t xml:space="preserve">, </w:t>
      </w:r>
      <w:r w:rsidR="0090087F" w:rsidRPr="004A7020">
        <w:rPr>
          <w:bCs/>
          <w:sz w:val="26"/>
          <w:szCs w:val="26"/>
        </w:rPr>
        <w:t>не представлен документ</w:t>
      </w:r>
      <w:r w:rsidR="003D27BF" w:rsidRPr="004A7020">
        <w:rPr>
          <w:bCs/>
          <w:sz w:val="26"/>
          <w:szCs w:val="26"/>
        </w:rPr>
        <w:t>,</w:t>
      </w:r>
      <w:r w:rsidR="0090087F" w:rsidRPr="004A7020">
        <w:rPr>
          <w:bCs/>
          <w:sz w:val="26"/>
          <w:szCs w:val="26"/>
        </w:rPr>
        <w:t xml:space="preserve"> </w:t>
      </w:r>
      <w:r w:rsidR="003D27BF" w:rsidRPr="004A7020">
        <w:rPr>
          <w:sz w:val="26"/>
          <w:szCs w:val="26"/>
        </w:rPr>
        <w:t xml:space="preserve">указанный в </w:t>
      </w:r>
      <w:r w:rsidR="005A08DF" w:rsidRPr="004A7020">
        <w:rPr>
          <w:sz w:val="26"/>
          <w:szCs w:val="26"/>
        </w:rPr>
        <w:t xml:space="preserve">абзаце </w:t>
      </w:r>
      <w:r w:rsidR="004A7020" w:rsidRPr="004A7020">
        <w:rPr>
          <w:sz w:val="26"/>
          <w:szCs w:val="26"/>
        </w:rPr>
        <w:t xml:space="preserve">3 </w:t>
      </w:r>
      <w:r w:rsidR="003D27BF" w:rsidRPr="004A7020">
        <w:rPr>
          <w:sz w:val="26"/>
          <w:szCs w:val="26"/>
        </w:rPr>
        <w:t>пункт</w:t>
      </w:r>
      <w:r w:rsidR="004A7020" w:rsidRPr="004A7020">
        <w:rPr>
          <w:sz w:val="26"/>
          <w:szCs w:val="26"/>
        </w:rPr>
        <w:t>а</w:t>
      </w:r>
      <w:r w:rsidR="003D27BF" w:rsidRPr="004A7020">
        <w:rPr>
          <w:sz w:val="26"/>
          <w:szCs w:val="26"/>
        </w:rPr>
        <w:t xml:space="preserve"> 2.10.1 административного регламента предоставления муниципальной услуги по</w:t>
      </w:r>
      <w:proofErr w:type="gramEnd"/>
      <w:r w:rsidR="003D27BF" w:rsidRPr="004A7020">
        <w:rPr>
          <w:sz w:val="26"/>
          <w:szCs w:val="26"/>
        </w:rPr>
        <w:t xml:space="preserve">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</w:t>
      </w:r>
      <w:r w:rsidR="00DC16A1">
        <w:rPr>
          <w:sz w:val="26"/>
          <w:szCs w:val="26"/>
        </w:rPr>
        <w:t>осибирска от 10.06.2013 № 5459.</w:t>
      </w:r>
    </w:p>
    <w:p w:rsidR="00F87D30" w:rsidRPr="004A7020" w:rsidRDefault="005C0B5E" w:rsidP="007D3B0D">
      <w:pPr>
        <w:ind w:firstLine="709"/>
        <w:jc w:val="both"/>
        <w:rPr>
          <w:bCs/>
          <w:sz w:val="26"/>
          <w:szCs w:val="26"/>
        </w:rPr>
      </w:pPr>
      <w:r w:rsidRPr="004A7020">
        <w:rPr>
          <w:bCs/>
          <w:sz w:val="26"/>
          <w:szCs w:val="26"/>
        </w:rPr>
        <w:t>4.</w:t>
      </w:r>
      <w:r w:rsidR="00DD45FB">
        <w:rPr>
          <w:bCs/>
          <w:sz w:val="26"/>
          <w:szCs w:val="26"/>
        </w:rPr>
        <w:t>2</w:t>
      </w:r>
      <w:r w:rsidRPr="004A7020">
        <w:rPr>
          <w:bCs/>
          <w:sz w:val="26"/>
          <w:szCs w:val="26"/>
        </w:rPr>
        <w:t>. </w:t>
      </w:r>
      <w:proofErr w:type="gramStart"/>
      <w:r w:rsidRPr="004A7020">
        <w:rPr>
          <w:bCs/>
          <w:sz w:val="26"/>
          <w:szCs w:val="26"/>
        </w:rPr>
        <w:t xml:space="preserve">Закрытому акционерному обществу «Желдорипотека» </w:t>
      </w:r>
      <w:r w:rsidRPr="004A7020">
        <w:rPr>
          <w:sz w:val="26"/>
          <w:szCs w:val="26"/>
        </w:rPr>
        <w:t xml:space="preserve"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</w:t>
      </w:r>
      <w:r w:rsidRPr="004A7020">
        <w:rPr>
          <w:bCs/>
          <w:iCs/>
          <w:sz w:val="26"/>
          <w:szCs w:val="26"/>
        </w:rPr>
        <w:t xml:space="preserve">в части уменьшения </w:t>
      </w:r>
      <w:r w:rsidRPr="004A7020">
        <w:rPr>
          <w:sz w:val="26"/>
          <w:szCs w:val="26"/>
        </w:rPr>
        <w:t xml:space="preserve">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4A7020">
        <w:rPr>
          <w:sz w:val="26"/>
          <w:szCs w:val="26"/>
        </w:rPr>
        <w:lastRenderedPageBreak/>
        <w:t>номером 54:35:021275:33 площадью 0,0681 га, расположенного по адресу:</w:t>
      </w:r>
      <w:proofErr w:type="gramEnd"/>
      <w:r w:rsidRPr="004A7020">
        <w:rPr>
          <w:sz w:val="26"/>
          <w:szCs w:val="26"/>
        </w:rPr>
        <w:t xml:space="preserve"> </w:t>
      </w:r>
      <w:proofErr w:type="gramStart"/>
      <w:r w:rsidRPr="004A7020">
        <w:rPr>
          <w:sz w:val="26"/>
          <w:szCs w:val="26"/>
        </w:rPr>
        <w:t xml:space="preserve">Российская Федерация, Новосибирская область, город Новосибирск, ул. Октябрьская (зона делового, общественного и коммерческого назначения </w:t>
      </w:r>
      <w:r w:rsidRPr="004A7020">
        <w:rPr>
          <w:bCs/>
          <w:sz w:val="26"/>
          <w:szCs w:val="26"/>
        </w:rPr>
        <w:t>(ОД-1))</w:t>
      </w:r>
      <w:r w:rsidRPr="004A7020">
        <w:rPr>
          <w:sz w:val="26"/>
          <w:szCs w:val="26"/>
        </w:rPr>
        <w:t>, с 3 м до 0,6 м со стороны ул. Октябрьской, с 3 м до 1 м со стороны земельного участка с кадастровым номером 54:35:021275:17</w:t>
      </w:r>
      <w:r w:rsidR="00D44795" w:rsidRPr="004A7020">
        <w:rPr>
          <w:sz w:val="26"/>
          <w:szCs w:val="26"/>
        </w:rPr>
        <w:t xml:space="preserve"> </w:t>
      </w:r>
      <w:r w:rsidR="003E2E62" w:rsidRPr="004A7020">
        <w:rPr>
          <w:sz w:val="26"/>
          <w:szCs w:val="26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E2E62" w:rsidRPr="004A7020">
        <w:rPr>
          <w:sz w:val="26"/>
          <w:szCs w:val="26"/>
        </w:rPr>
        <w:t xml:space="preserve"> строительства.</w:t>
      </w:r>
    </w:p>
    <w:p w:rsidR="00982831" w:rsidRPr="004A7020" w:rsidRDefault="00982831" w:rsidP="00294A8E">
      <w:pPr>
        <w:jc w:val="both"/>
        <w:rPr>
          <w:sz w:val="26"/>
          <w:szCs w:val="26"/>
        </w:rPr>
      </w:pPr>
    </w:p>
    <w:p w:rsidR="007D3B0D" w:rsidRDefault="007D3B0D" w:rsidP="00294A8E">
      <w:pPr>
        <w:jc w:val="both"/>
        <w:rPr>
          <w:sz w:val="26"/>
          <w:szCs w:val="26"/>
        </w:rPr>
      </w:pPr>
    </w:p>
    <w:p w:rsidR="00CC20B8" w:rsidRPr="004A7020" w:rsidRDefault="00CC20B8" w:rsidP="00294A8E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  <w:gridCol w:w="4897"/>
      </w:tblGrid>
      <w:tr w:rsidR="002B7B95" w:rsidRPr="004A7020" w:rsidTr="00154D80">
        <w:tc>
          <w:tcPr>
            <w:tcW w:w="5140" w:type="dxa"/>
          </w:tcPr>
          <w:p w:rsidR="002B7B95" w:rsidRPr="004A7020" w:rsidRDefault="00920F3B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И. о. з</w:t>
            </w:r>
            <w:r w:rsidR="002B7B95" w:rsidRPr="004A7020">
              <w:rPr>
                <w:spacing w:val="-8"/>
                <w:sz w:val="26"/>
                <w:szCs w:val="26"/>
              </w:rPr>
              <w:t>аместител</w:t>
            </w:r>
            <w:r>
              <w:rPr>
                <w:spacing w:val="-8"/>
                <w:sz w:val="26"/>
                <w:szCs w:val="26"/>
              </w:rPr>
              <w:t>я</w:t>
            </w:r>
            <w:r w:rsidR="002B7B95" w:rsidRPr="004A7020">
              <w:rPr>
                <w:spacing w:val="-8"/>
                <w:sz w:val="26"/>
                <w:szCs w:val="26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2B7B95" w:rsidRPr="004A7020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="002B7B95" w:rsidRPr="004A7020">
              <w:rPr>
                <w:spacing w:val="-8"/>
                <w:sz w:val="26"/>
                <w:szCs w:val="26"/>
              </w:rPr>
              <w:t xml:space="preserve"> Новосибирска</w:t>
            </w:r>
          </w:p>
          <w:p w:rsidR="002B7B95" w:rsidRPr="004A7020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  <w:tc>
          <w:tcPr>
            <w:tcW w:w="5140" w:type="dxa"/>
          </w:tcPr>
          <w:p w:rsidR="002B7B95" w:rsidRPr="004A7020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DB2984" w:rsidRPr="004A7020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DB2984" w:rsidRPr="004A7020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4A7020" w:rsidRDefault="00DB2984" w:rsidP="00920F3B">
            <w:pPr>
              <w:suppressAutoHyphens/>
              <w:rPr>
                <w:spacing w:val="-8"/>
                <w:sz w:val="26"/>
                <w:szCs w:val="26"/>
              </w:rPr>
            </w:pPr>
            <w:r w:rsidRPr="004A7020">
              <w:rPr>
                <w:spacing w:val="-8"/>
                <w:sz w:val="26"/>
                <w:szCs w:val="26"/>
              </w:rPr>
              <w:t xml:space="preserve">                      </w:t>
            </w:r>
            <w:r w:rsidR="00920F3B">
              <w:rPr>
                <w:spacing w:val="-8"/>
                <w:sz w:val="26"/>
                <w:szCs w:val="26"/>
              </w:rPr>
              <w:t xml:space="preserve">  </w:t>
            </w:r>
            <w:r w:rsidRPr="004A7020">
              <w:rPr>
                <w:spacing w:val="-8"/>
                <w:sz w:val="26"/>
                <w:szCs w:val="26"/>
              </w:rPr>
              <w:t xml:space="preserve">                               </w:t>
            </w:r>
            <w:r w:rsidR="00920F3B">
              <w:rPr>
                <w:spacing w:val="-8"/>
                <w:sz w:val="26"/>
                <w:szCs w:val="26"/>
              </w:rPr>
              <w:t>В</w:t>
            </w:r>
            <w:r w:rsidR="002B7B95" w:rsidRPr="004A7020">
              <w:rPr>
                <w:spacing w:val="-8"/>
                <w:sz w:val="26"/>
                <w:szCs w:val="26"/>
              </w:rPr>
              <w:t xml:space="preserve">. </w:t>
            </w:r>
            <w:r w:rsidR="00920F3B">
              <w:rPr>
                <w:spacing w:val="-8"/>
                <w:sz w:val="26"/>
                <w:szCs w:val="26"/>
              </w:rPr>
              <w:t>Н</w:t>
            </w:r>
            <w:r w:rsidR="002B7B95" w:rsidRPr="004A7020">
              <w:rPr>
                <w:spacing w:val="-8"/>
                <w:sz w:val="26"/>
                <w:szCs w:val="26"/>
              </w:rPr>
              <w:t xml:space="preserve">. </w:t>
            </w:r>
            <w:r w:rsidR="00920F3B">
              <w:rPr>
                <w:spacing w:val="-8"/>
                <w:sz w:val="26"/>
                <w:szCs w:val="26"/>
              </w:rPr>
              <w:t>Столбов</w:t>
            </w:r>
          </w:p>
        </w:tc>
      </w:tr>
      <w:tr w:rsidR="002B7B95" w:rsidRPr="004A7020" w:rsidTr="00154D80">
        <w:tc>
          <w:tcPr>
            <w:tcW w:w="5140" w:type="dxa"/>
          </w:tcPr>
          <w:p w:rsidR="002B7B95" w:rsidRPr="004A7020" w:rsidRDefault="00FE36ED" w:rsidP="00FE36ED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  <w:r w:rsidRPr="004A7020">
              <w:rPr>
                <w:spacing w:val="-8"/>
                <w:sz w:val="26"/>
                <w:szCs w:val="26"/>
              </w:rPr>
              <w:t>И. о. с</w:t>
            </w:r>
            <w:r w:rsidR="002B7B95" w:rsidRPr="004A7020">
              <w:rPr>
                <w:spacing w:val="-8"/>
                <w:sz w:val="26"/>
                <w:szCs w:val="26"/>
              </w:rPr>
              <w:t>екретар</w:t>
            </w:r>
            <w:r w:rsidRPr="004A7020">
              <w:rPr>
                <w:spacing w:val="-8"/>
                <w:sz w:val="26"/>
                <w:szCs w:val="26"/>
              </w:rPr>
              <w:t>я</w:t>
            </w:r>
            <w:r w:rsidR="002B7B95" w:rsidRPr="004A7020">
              <w:rPr>
                <w:spacing w:val="-8"/>
                <w:sz w:val="26"/>
                <w:szCs w:val="26"/>
              </w:rPr>
              <w:t xml:space="preserve"> </w:t>
            </w:r>
            <w:r w:rsidR="002B7B95" w:rsidRPr="004A7020">
              <w:rPr>
                <w:sz w:val="26"/>
                <w:szCs w:val="26"/>
              </w:rPr>
              <w:t>комиссии</w:t>
            </w:r>
            <w:r w:rsidR="002B7B95" w:rsidRPr="004A7020">
              <w:rPr>
                <w:spacing w:val="-8"/>
                <w:sz w:val="26"/>
                <w:szCs w:val="26"/>
              </w:rPr>
              <w:t xml:space="preserve"> по подготовке проекта правил землепользования и </w:t>
            </w:r>
            <w:proofErr w:type="gramStart"/>
            <w:r w:rsidR="002B7B95" w:rsidRPr="004A7020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="002B7B95" w:rsidRPr="004A7020">
              <w:rPr>
                <w:spacing w:val="-8"/>
                <w:sz w:val="26"/>
                <w:szCs w:val="26"/>
              </w:rPr>
              <w:t xml:space="preserve"> Новосибирска</w:t>
            </w:r>
          </w:p>
        </w:tc>
        <w:tc>
          <w:tcPr>
            <w:tcW w:w="5140" w:type="dxa"/>
          </w:tcPr>
          <w:p w:rsidR="002B7B95" w:rsidRPr="004A7020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4A7020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4A7020" w:rsidRDefault="002B7B95" w:rsidP="00037B48">
            <w:pPr>
              <w:suppressAutoHyphens/>
              <w:rPr>
                <w:spacing w:val="-8"/>
                <w:sz w:val="26"/>
                <w:szCs w:val="26"/>
              </w:rPr>
            </w:pPr>
            <w:r w:rsidRPr="004A7020">
              <w:rPr>
                <w:spacing w:val="-8"/>
                <w:sz w:val="26"/>
                <w:szCs w:val="26"/>
              </w:rPr>
              <w:t xml:space="preserve">               </w:t>
            </w:r>
            <w:r w:rsidR="006224A8" w:rsidRPr="004A7020">
              <w:rPr>
                <w:spacing w:val="-8"/>
                <w:sz w:val="26"/>
                <w:szCs w:val="26"/>
              </w:rPr>
              <w:t xml:space="preserve">       </w:t>
            </w:r>
            <w:r w:rsidRPr="004A7020">
              <w:rPr>
                <w:spacing w:val="-8"/>
                <w:sz w:val="26"/>
                <w:szCs w:val="26"/>
              </w:rPr>
              <w:t xml:space="preserve">  </w:t>
            </w:r>
            <w:r w:rsidR="00FE36ED" w:rsidRPr="004A7020">
              <w:rPr>
                <w:spacing w:val="-8"/>
                <w:sz w:val="26"/>
                <w:szCs w:val="26"/>
              </w:rPr>
              <w:t xml:space="preserve">                  </w:t>
            </w:r>
            <w:r w:rsidR="00037B48">
              <w:rPr>
                <w:spacing w:val="-8"/>
                <w:sz w:val="26"/>
                <w:szCs w:val="26"/>
              </w:rPr>
              <w:t xml:space="preserve">       </w:t>
            </w:r>
            <w:r w:rsidR="00FE36ED" w:rsidRPr="004A7020">
              <w:rPr>
                <w:spacing w:val="-8"/>
                <w:sz w:val="26"/>
                <w:szCs w:val="26"/>
              </w:rPr>
              <w:t xml:space="preserve">       </w:t>
            </w:r>
            <w:r w:rsidR="00037B48">
              <w:rPr>
                <w:spacing w:val="-8"/>
                <w:sz w:val="26"/>
                <w:szCs w:val="26"/>
              </w:rPr>
              <w:t>М.. А. Котова</w:t>
            </w:r>
          </w:p>
        </w:tc>
      </w:tr>
      <w:tr w:rsidR="00DB2984" w:rsidRPr="004A7020" w:rsidTr="00154D80">
        <w:tc>
          <w:tcPr>
            <w:tcW w:w="5140" w:type="dxa"/>
          </w:tcPr>
          <w:p w:rsidR="00DB2984" w:rsidRPr="004A7020" w:rsidRDefault="00DB2984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5140" w:type="dxa"/>
          </w:tcPr>
          <w:p w:rsidR="00DB2984" w:rsidRPr="004A7020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</w:tr>
    </w:tbl>
    <w:p w:rsidR="00693977" w:rsidRDefault="00693977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DD45FB" w:rsidRDefault="00DD45FB" w:rsidP="005B580B">
      <w:pPr>
        <w:suppressAutoHyphens/>
        <w:rPr>
          <w:sz w:val="26"/>
          <w:szCs w:val="26"/>
        </w:rPr>
      </w:pPr>
    </w:p>
    <w:p w:rsidR="00DD45FB" w:rsidRDefault="00DD45FB" w:rsidP="005B580B">
      <w:pPr>
        <w:suppressAutoHyphens/>
        <w:rPr>
          <w:sz w:val="26"/>
          <w:szCs w:val="26"/>
        </w:rPr>
      </w:pPr>
    </w:p>
    <w:p w:rsidR="00DD45FB" w:rsidRDefault="00DD45FB" w:rsidP="005B580B">
      <w:pPr>
        <w:suppressAutoHyphens/>
        <w:rPr>
          <w:sz w:val="26"/>
          <w:szCs w:val="26"/>
        </w:rPr>
      </w:pPr>
    </w:p>
    <w:p w:rsidR="00DD45FB" w:rsidRDefault="00DD45FB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Default="004F2E45" w:rsidP="005B580B">
      <w:pPr>
        <w:suppressAutoHyphens/>
        <w:rPr>
          <w:sz w:val="26"/>
          <w:szCs w:val="26"/>
        </w:rPr>
      </w:pPr>
    </w:p>
    <w:p w:rsidR="004F2E45" w:rsidRPr="004F2E45" w:rsidRDefault="004F2E45" w:rsidP="005B580B">
      <w:pPr>
        <w:suppressAutoHyphens/>
        <w:rPr>
          <w:b/>
          <w:sz w:val="28"/>
          <w:szCs w:val="28"/>
        </w:rPr>
      </w:pPr>
      <w:r w:rsidRPr="004F2E45">
        <w:rPr>
          <w:b/>
          <w:sz w:val="28"/>
          <w:szCs w:val="28"/>
        </w:rPr>
        <w:lastRenderedPageBreak/>
        <w:t>Согласовано экспертами:</w:t>
      </w:r>
    </w:p>
    <w:p w:rsidR="004F2E45" w:rsidRPr="004F2E45" w:rsidRDefault="004F2E45" w:rsidP="005B580B">
      <w:pPr>
        <w:suppressAutoHyphens/>
        <w:rPr>
          <w:sz w:val="28"/>
          <w:szCs w:val="28"/>
        </w:rPr>
      </w:pPr>
    </w:p>
    <w:p w:rsidR="004F2E45" w:rsidRPr="004F2E45" w:rsidRDefault="004F2E45" w:rsidP="005B580B">
      <w:pPr>
        <w:suppressAutoHyphens/>
        <w:rPr>
          <w:sz w:val="28"/>
          <w:szCs w:val="28"/>
        </w:rPr>
      </w:pPr>
      <w:r w:rsidRPr="004F2E45">
        <w:rPr>
          <w:sz w:val="28"/>
          <w:szCs w:val="28"/>
        </w:rPr>
        <w:t>Рисунов Д.</w:t>
      </w:r>
      <w:r>
        <w:rPr>
          <w:sz w:val="28"/>
          <w:szCs w:val="28"/>
        </w:rPr>
        <w:t xml:space="preserve"> </w:t>
      </w:r>
      <w:r w:rsidRPr="004F2E45">
        <w:rPr>
          <w:sz w:val="28"/>
          <w:szCs w:val="28"/>
        </w:rPr>
        <w:t>И.</w:t>
      </w:r>
    </w:p>
    <w:p w:rsidR="004F2E45" w:rsidRPr="004F2E45" w:rsidRDefault="004F2E45" w:rsidP="005B580B">
      <w:pPr>
        <w:suppressAutoHyphens/>
        <w:rPr>
          <w:sz w:val="28"/>
          <w:szCs w:val="28"/>
        </w:rPr>
      </w:pPr>
    </w:p>
    <w:p w:rsidR="004F2E45" w:rsidRPr="004F2E45" w:rsidRDefault="004F2E45" w:rsidP="005B580B">
      <w:pPr>
        <w:suppressAutoHyphens/>
        <w:rPr>
          <w:sz w:val="28"/>
          <w:szCs w:val="28"/>
        </w:rPr>
      </w:pPr>
      <w:r w:rsidRPr="004F2E45">
        <w:rPr>
          <w:sz w:val="28"/>
          <w:szCs w:val="28"/>
        </w:rPr>
        <w:t>Плаксин Д. В.</w:t>
      </w:r>
    </w:p>
    <w:p w:rsidR="004F2E45" w:rsidRPr="004F2E45" w:rsidRDefault="004F2E45" w:rsidP="005B580B">
      <w:pPr>
        <w:suppressAutoHyphens/>
        <w:rPr>
          <w:sz w:val="28"/>
          <w:szCs w:val="28"/>
        </w:rPr>
      </w:pPr>
    </w:p>
    <w:sectPr w:rsidR="004F2E45" w:rsidRPr="004F2E45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FC" w:rsidRDefault="00E475FC" w:rsidP="00762C27">
      <w:r>
        <w:separator/>
      </w:r>
    </w:p>
  </w:endnote>
  <w:endnote w:type="continuationSeparator" w:id="0">
    <w:p w:rsidR="00E475FC" w:rsidRDefault="00E475FC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FC" w:rsidRDefault="00E475FC" w:rsidP="00762C27">
      <w:r>
        <w:separator/>
      </w:r>
    </w:p>
  </w:footnote>
  <w:footnote w:type="continuationSeparator" w:id="0">
    <w:p w:rsidR="00E475FC" w:rsidRDefault="00E475FC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021251">
        <w:pPr>
          <w:pStyle w:val="a5"/>
          <w:jc w:val="center"/>
        </w:pPr>
        <w:fldSimple w:instr=" PAGE   \* MERGEFORMAT ">
          <w:r w:rsidR="00E50736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1251"/>
    <w:rsid w:val="00023D6E"/>
    <w:rsid w:val="00025656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4B5D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7A5"/>
    <w:rsid w:val="0008293E"/>
    <w:rsid w:val="000830FC"/>
    <w:rsid w:val="000837E6"/>
    <w:rsid w:val="00090421"/>
    <w:rsid w:val="00091445"/>
    <w:rsid w:val="000931F2"/>
    <w:rsid w:val="000937E8"/>
    <w:rsid w:val="00095AA8"/>
    <w:rsid w:val="00095AC6"/>
    <w:rsid w:val="000A0687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39"/>
    <w:rsid w:val="000C7628"/>
    <w:rsid w:val="000D0F11"/>
    <w:rsid w:val="000D3B00"/>
    <w:rsid w:val="000E0084"/>
    <w:rsid w:val="000E0C49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0BA9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1F414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60AB4"/>
    <w:rsid w:val="00263020"/>
    <w:rsid w:val="00265986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7958"/>
    <w:rsid w:val="003219A0"/>
    <w:rsid w:val="00321A7C"/>
    <w:rsid w:val="00326BA2"/>
    <w:rsid w:val="003323A2"/>
    <w:rsid w:val="00332786"/>
    <w:rsid w:val="00334B98"/>
    <w:rsid w:val="003371F9"/>
    <w:rsid w:val="003400E3"/>
    <w:rsid w:val="00346F6E"/>
    <w:rsid w:val="00347718"/>
    <w:rsid w:val="003477AF"/>
    <w:rsid w:val="00350B07"/>
    <w:rsid w:val="0035109E"/>
    <w:rsid w:val="003515EF"/>
    <w:rsid w:val="003517FE"/>
    <w:rsid w:val="003537E9"/>
    <w:rsid w:val="00354365"/>
    <w:rsid w:val="0035671C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77B8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207F"/>
    <w:rsid w:val="003D27BF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0EDC"/>
    <w:rsid w:val="004F2CF3"/>
    <w:rsid w:val="004F2E45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6136"/>
    <w:rsid w:val="00556BCB"/>
    <w:rsid w:val="00556E97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0B5E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9A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94BDC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233F"/>
    <w:rsid w:val="008F2746"/>
    <w:rsid w:val="008F5A5A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615F"/>
    <w:rsid w:val="009422D2"/>
    <w:rsid w:val="00944120"/>
    <w:rsid w:val="00945531"/>
    <w:rsid w:val="00945EAD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1467"/>
    <w:rsid w:val="009822DA"/>
    <w:rsid w:val="00982831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C0A1E"/>
    <w:rsid w:val="009C3198"/>
    <w:rsid w:val="009D4637"/>
    <w:rsid w:val="009D61C5"/>
    <w:rsid w:val="009E326C"/>
    <w:rsid w:val="009E7510"/>
    <w:rsid w:val="009F1ADD"/>
    <w:rsid w:val="009F79C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6F55"/>
    <w:rsid w:val="00A6187A"/>
    <w:rsid w:val="00A61AF5"/>
    <w:rsid w:val="00A62924"/>
    <w:rsid w:val="00A629B7"/>
    <w:rsid w:val="00A6368D"/>
    <w:rsid w:val="00A63766"/>
    <w:rsid w:val="00A64197"/>
    <w:rsid w:val="00A66C4C"/>
    <w:rsid w:val="00A67091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1D1"/>
    <w:rsid w:val="00AB336F"/>
    <w:rsid w:val="00AB6AF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6205"/>
    <w:rsid w:val="00B40054"/>
    <w:rsid w:val="00B45901"/>
    <w:rsid w:val="00B46784"/>
    <w:rsid w:val="00B467FC"/>
    <w:rsid w:val="00B47117"/>
    <w:rsid w:val="00B51376"/>
    <w:rsid w:val="00B56B47"/>
    <w:rsid w:val="00B62AF0"/>
    <w:rsid w:val="00B63DDB"/>
    <w:rsid w:val="00B64B96"/>
    <w:rsid w:val="00B64BF4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C0586B"/>
    <w:rsid w:val="00C10639"/>
    <w:rsid w:val="00C1292A"/>
    <w:rsid w:val="00C13EE0"/>
    <w:rsid w:val="00C14D26"/>
    <w:rsid w:val="00C158A2"/>
    <w:rsid w:val="00C16D89"/>
    <w:rsid w:val="00C17EF9"/>
    <w:rsid w:val="00C211BA"/>
    <w:rsid w:val="00C2188C"/>
    <w:rsid w:val="00C21BD8"/>
    <w:rsid w:val="00C22FDF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AEC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20B8"/>
    <w:rsid w:val="00CC3B2C"/>
    <w:rsid w:val="00CC4135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44795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D13D0"/>
    <w:rsid w:val="00DD19BB"/>
    <w:rsid w:val="00DD2E14"/>
    <w:rsid w:val="00DD45F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455"/>
    <w:rsid w:val="00EB668E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077A1"/>
    <w:rsid w:val="00F10FE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369A"/>
    <w:rsid w:val="00FB5D84"/>
    <w:rsid w:val="00FC28D3"/>
    <w:rsid w:val="00FC2D90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556B-0DE7-4D5B-91A6-B456567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6</cp:revision>
  <cp:lastPrinted>2016-12-12T08:37:00Z</cp:lastPrinted>
  <dcterms:created xsi:type="dcterms:W3CDTF">2016-12-08T09:58:00Z</dcterms:created>
  <dcterms:modified xsi:type="dcterms:W3CDTF">2016-12-12T09:26:00Z</dcterms:modified>
</cp:coreProperties>
</file>